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732F3" w14:textId="7A8A9CD7" w:rsidR="007E12F6" w:rsidRPr="00FE7C6F" w:rsidRDefault="007E12F6" w:rsidP="007E12F6">
      <w:pPr>
        <w:jc w:val="right"/>
        <w:rPr>
          <w:lang w:val="el-GR"/>
        </w:rPr>
      </w:pPr>
      <w:r w:rsidRPr="00FE7C6F">
        <w:rPr>
          <w:lang w:val="el-GR"/>
        </w:rPr>
        <w:t xml:space="preserve">Ερμούπολη, </w:t>
      </w:r>
      <w:r w:rsidR="00FF1AEC">
        <w:rPr>
          <w:lang w:val="el-GR"/>
        </w:rPr>
        <w:t>18</w:t>
      </w:r>
      <w:r w:rsidRPr="00FE7C6F">
        <w:rPr>
          <w:lang w:val="el-GR"/>
        </w:rPr>
        <w:t>/0</w:t>
      </w:r>
      <w:r w:rsidR="00FE7C6F" w:rsidRPr="00FE7C6F">
        <w:rPr>
          <w:lang w:val="el-GR"/>
        </w:rPr>
        <w:t>8</w:t>
      </w:r>
      <w:r w:rsidRPr="00FE7C6F">
        <w:rPr>
          <w:lang w:val="el-GR"/>
        </w:rPr>
        <w:t>/2025</w:t>
      </w:r>
    </w:p>
    <w:p w14:paraId="25213E84" w14:textId="5DDB0E67" w:rsidR="007E12F6" w:rsidRPr="00FE7C6F" w:rsidRDefault="007E12F6" w:rsidP="007E12F6">
      <w:pPr>
        <w:pBdr>
          <w:bottom w:val="single" w:sz="4" w:space="1" w:color="auto"/>
        </w:pBdr>
        <w:jc w:val="center"/>
        <w:rPr>
          <w:b/>
          <w:bCs/>
          <w:lang w:val="el-GR"/>
        </w:rPr>
      </w:pPr>
      <w:r w:rsidRPr="00FE7C6F">
        <w:rPr>
          <w:b/>
          <w:bCs/>
          <w:lang w:val="el-GR"/>
        </w:rPr>
        <w:t>ΑΝΑΚΟΙΝΩΣΗ</w:t>
      </w:r>
    </w:p>
    <w:p w14:paraId="7AF61649" w14:textId="77777777" w:rsidR="007E12F6" w:rsidRPr="00FE7C6F" w:rsidRDefault="007E12F6" w:rsidP="007E12F6">
      <w:pPr>
        <w:jc w:val="both"/>
        <w:rPr>
          <w:lang w:val="el-GR"/>
        </w:rPr>
      </w:pPr>
    </w:p>
    <w:p w14:paraId="4B6EBCA5" w14:textId="496D5421" w:rsidR="00FF1AEC" w:rsidRDefault="007E12F6" w:rsidP="007E12F6">
      <w:pPr>
        <w:jc w:val="both"/>
        <w:rPr>
          <w:lang w:val="el-GR"/>
        </w:rPr>
      </w:pPr>
      <w:r w:rsidRPr="00FE7C6F">
        <w:rPr>
          <w:lang w:val="el-GR"/>
        </w:rPr>
        <w:t>Το Πανεπιστήμιο Αιγαίου προτίθεται να προβεί στην ανάθεση των υπηρεσιών με τίτλο</w:t>
      </w:r>
      <w:r w:rsidR="00FF1AEC">
        <w:rPr>
          <w:lang w:val="el-GR"/>
        </w:rPr>
        <w:t>:</w:t>
      </w:r>
      <w:r w:rsidRPr="00FE7C6F">
        <w:rPr>
          <w:lang w:val="el-GR"/>
        </w:rPr>
        <w:t xml:space="preserve"> </w:t>
      </w:r>
    </w:p>
    <w:p w14:paraId="277F1908" w14:textId="3F3658AD" w:rsidR="00BE196F" w:rsidRDefault="00FF1AEC" w:rsidP="00FF1AEC">
      <w:pPr>
        <w:widowControl w:val="0"/>
        <w:suppressAutoHyphens/>
        <w:spacing w:before="60" w:after="0" w:line="240" w:lineRule="auto"/>
        <w:jc w:val="both"/>
        <w:rPr>
          <w:lang w:val="el-GR"/>
        </w:rPr>
      </w:pPr>
      <w:bookmarkStart w:id="0" w:name="_Hlk161219396"/>
      <w:r w:rsidRPr="00FF1AEC">
        <w:rPr>
          <w:rFonts w:ascii="Calibri" w:eastAsia="WenQuanYi Micro Hei;MS Mincho" w:hAnsi="Calibri" w:cs="Calibri"/>
          <w:b/>
          <w:bCs/>
          <w:color w:val="00000A"/>
          <w:kern w:val="0"/>
          <w:lang w:val="el-GR" w:eastAsia="zh-CN" w:bidi="hi-IN"/>
          <w14:ligatures w14:val="none"/>
        </w:rPr>
        <w:t>«</w:t>
      </w:r>
      <w:bookmarkStart w:id="1" w:name="_Hlk159581458"/>
      <w:r w:rsidRPr="00FF1AEC">
        <w:rPr>
          <w:rFonts w:ascii="Calibri" w:eastAsia="WenQuanYi Micro Hei;MS Mincho" w:hAnsi="Calibri" w:cs="Calibri"/>
          <w:b/>
          <w:bCs/>
          <w:color w:val="00000A"/>
          <w:kern w:val="0"/>
          <w:lang w:val="el-GR" w:eastAsia="zh-CN" w:bidi="hi-IN"/>
          <w14:ligatures w14:val="none"/>
        </w:rPr>
        <w:t>Παροχή υπηρεσιών ελέγχου, προληπτικής συντήρησης και διασφάλισης καλής λειτουργίας των Συστημάτων Αδιάλειπτης Παροχής Ενέργειας (</w:t>
      </w:r>
      <w:r w:rsidRPr="003A644C">
        <w:rPr>
          <w:rFonts w:ascii="Calibri" w:eastAsia="WenQuanYi Micro Hei;MS Mincho" w:hAnsi="Calibri" w:cs="Calibri"/>
          <w:b/>
          <w:bCs/>
          <w:color w:val="00000A"/>
          <w:kern w:val="0"/>
          <w:lang w:eastAsia="zh-CN" w:bidi="hi-IN"/>
          <w14:ligatures w14:val="none"/>
        </w:rPr>
        <w:t>UPS</w:t>
      </w:r>
      <w:r w:rsidRPr="00FF1AEC">
        <w:rPr>
          <w:rFonts w:ascii="Calibri" w:eastAsia="WenQuanYi Micro Hei;MS Mincho" w:hAnsi="Calibri" w:cs="Calibri"/>
          <w:b/>
          <w:bCs/>
          <w:color w:val="00000A"/>
          <w:kern w:val="0"/>
          <w:lang w:val="el-GR" w:eastAsia="zh-CN" w:bidi="hi-IN"/>
          <w14:ligatures w14:val="none"/>
        </w:rPr>
        <w:t>) του Πανεπιστημίου Αιγαίου στη Σύρο για τ</w:t>
      </w:r>
      <w:r w:rsidRPr="003A644C">
        <w:rPr>
          <w:rFonts w:ascii="Calibri" w:eastAsia="WenQuanYi Micro Hei;MS Mincho" w:hAnsi="Calibri" w:cs="Calibri"/>
          <w:b/>
          <w:bCs/>
          <w:color w:val="00000A"/>
          <w:kern w:val="0"/>
          <w:lang w:eastAsia="zh-CN" w:bidi="hi-IN"/>
          <w14:ligatures w14:val="none"/>
        </w:rPr>
        <w:t>o</w:t>
      </w:r>
      <w:r w:rsidRPr="00FF1AEC">
        <w:rPr>
          <w:rFonts w:ascii="Calibri" w:eastAsia="WenQuanYi Micro Hei;MS Mincho" w:hAnsi="Calibri" w:cs="Calibri"/>
          <w:b/>
          <w:bCs/>
          <w:color w:val="00000A"/>
          <w:kern w:val="0"/>
          <w:lang w:val="el-GR" w:eastAsia="zh-CN" w:bidi="hi-IN"/>
          <w14:ligatures w14:val="none"/>
        </w:rPr>
        <w:t xml:space="preserve"> έτος 202</w:t>
      </w:r>
      <w:bookmarkEnd w:id="1"/>
      <w:r w:rsidRPr="00FF1AEC">
        <w:rPr>
          <w:rFonts w:ascii="Calibri" w:eastAsia="WenQuanYi Micro Hei;MS Mincho" w:hAnsi="Calibri" w:cs="Calibri"/>
          <w:b/>
          <w:bCs/>
          <w:color w:val="00000A"/>
          <w:kern w:val="0"/>
          <w:lang w:val="el-GR" w:eastAsia="zh-CN" w:bidi="hi-IN"/>
          <w14:ligatures w14:val="none"/>
        </w:rPr>
        <w:t>6»</w:t>
      </w:r>
      <w:bookmarkEnd w:id="0"/>
      <w:r w:rsidRPr="00FF1AEC">
        <w:rPr>
          <w:b/>
          <w:bCs/>
          <w:lang w:val="el-GR"/>
        </w:rPr>
        <w:t xml:space="preserve"> (Από 01.01.2026 έως 31.12.2026)</w:t>
      </w:r>
      <w:r>
        <w:rPr>
          <w:lang w:val="el-GR"/>
        </w:rPr>
        <w:t xml:space="preserve"> </w:t>
      </w:r>
      <w:r w:rsidR="007E12F6" w:rsidRPr="00FE7C6F">
        <w:rPr>
          <w:lang w:val="el-GR"/>
        </w:rPr>
        <w:t>για την κάλυψη των αναγκών της Περιφερειακής Δ/</w:t>
      </w:r>
      <w:proofErr w:type="spellStart"/>
      <w:r w:rsidR="007E12F6" w:rsidRPr="00FE7C6F">
        <w:rPr>
          <w:lang w:val="el-GR"/>
        </w:rPr>
        <w:t>νσης</w:t>
      </w:r>
      <w:proofErr w:type="spellEnd"/>
      <w:r w:rsidR="007E12F6" w:rsidRPr="00FE7C6F">
        <w:rPr>
          <w:lang w:val="el-GR"/>
        </w:rPr>
        <w:t xml:space="preserve"> Σύρου.</w:t>
      </w:r>
      <w:r w:rsidR="007E12F6" w:rsidRPr="00FE7C6F">
        <w:t> </w:t>
      </w:r>
    </w:p>
    <w:p w14:paraId="229D539A" w14:textId="77777777" w:rsidR="00FF1AEC" w:rsidRPr="00FF1AEC" w:rsidRDefault="00FF1AEC" w:rsidP="00FF1AEC">
      <w:pPr>
        <w:widowControl w:val="0"/>
        <w:suppressAutoHyphens/>
        <w:spacing w:before="60" w:after="0" w:line="240" w:lineRule="auto"/>
        <w:jc w:val="both"/>
        <w:rPr>
          <w:lang w:val="el-GR"/>
        </w:rPr>
      </w:pPr>
    </w:p>
    <w:p w14:paraId="72DFC858" w14:textId="053AB826" w:rsidR="00FF1AEC" w:rsidRPr="00FF1AEC" w:rsidRDefault="00FE7C6F" w:rsidP="00FF1AEC">
      <w:pPr>
        <w:spacing w:before="120"/>
        <w:jc w:val="both"/>
        <w:rPr>
          <w:b/>
          <w:bCs/>
          <w:lang w:val="el-GR"/>
        </w:rPr>
      </w:pPr>
      <w:r w:rsidRPr="00FE7C6F">
        <w:rPr>
          <w:rFonts w:eastAsia="WenQuanYi Micro Hei;MS Mincho" w:cs="Calibri"/>
          <w:color w:val="00000A"/>
          <w:lang w:val="el-GR" w:eastAsia="zh-CN" w:bidi="hi-IN"/>
        </w:rPr>
        <w:t>Συγκεκριμένα</w:t>
      </w:r>
      <w:r w:rsidR="00FF1AEC">
        <w:rPr>
          <w:rFonts w:eastAsia="WenQuanYi Micro Hei;MS Mincho" w:cs="Calibri"/>
          <w:color w:val="00000A"/>
          <w:lang w:val="el-GR" w:eastAsia="zh-CN" w:bidi="hi-IN"/>
        </w:rPr>
        <w:t>,</w:t>
      </w:r>
      <w:r w:rsidRPr="00FE7C6F">
        <w:rPr>
          <w:rFonts w:eastAsia="WenQuanYi Micro Hei;MS Mincho" w:cs="Calibri"/>
          <w:color w:val="00000A"/>
          <w:lang w:val="el-GR" w:eastAsia="zh-CN" w:bidi="hi-IN"/>
        </w:rPr>
        <w:t xml:space="preserve"> </w:t>
      </w:r>
      <w:r w:rsidR="00FF1AEC">
        <w:rPr>
          <w:lang w:val="el-GR"/>
        </w:rPr>
        <w:t xml:space="preserve">η Πανεπιστημιακή Μονάδα Σύρου, </w:t>
      </w:r>
      <w:r w:rsidR="00FF1AEC" w:rsidRPr="00FF1AEC">
        <w:rPr>
          <w:lang w:val="el-GR"/>
        </w:rPr>
        <w:t>έχει εγκαταστημένα, στο κτίριο του πρώην 1</w:t>
      </w:r>
      <w:r w:rsidR="00FF1AEC" w:rsidRPr="00FF1AEC">
        <w:rPr>
          <w:vertAlign w:val="superscript"/>
          <w:lang w:val="el-GR"/>
        </w:rPr>
        <w:t>ου</w:t>
      </w:r>
      <w:r w:rsidR="00FF1AEC" w:rsidRPr="00FF1AEC">
        <w:rPr>
          <w:lang w:val="el-GR"/>
        </w:rPr>
        <w:t xml:space="preserve"> Γυμνασίου, Συστήματα Αδιάληπτης Παροχής Ενέργειας (εν συντομία </w:t>
      </w:r>
      <w:r w:rsidR="00FF1AEC" w:rsidRPr="004B4D87">
        <w:t>UPS</w:t>
      </w:r>
      <w:r w:rsidR="00FF1AEC" w:rsidRPr="00FF1AEC">
        <w:rPr>
          <w:lang w:val="el-GR"/>
        </w:rPr>
        <w:t>), προκειμένου να προστατεύσει τα ηλεκτρονικά του συστήματα και να επηρεάζεται κατά το ελάχιστο δυνατό από τις διακοπές παροχής ρεύματος από τα δίκτυα της ΔΕΔΔΗΕ. Στα εν λόγω συστήματα είναι συνδεδεμένα τα κρίσιμα φορτία των κτιρίων, που απαιτούν αδιάληπτη λειτουργία και όχι το σύνολο των φορτίων αυτών.</w:t>
      </w:r>
    </w:p>
    <w:p w14:paraId="21E959BD" w14:textId="77777777" w:rsidR="00FF1AEC" w:rsidRDefault="00FF1AEC" w:rsidP="00FF1AEC">
      <w:pPr>
        <w:jc w:val="both"/>
        <w:rPr>
          <w:lang w:val="el-GR"/>
        </w:rPr>
      </w:pPr>
      <w:r w:rsidRPr="00FF1AEC">
        <w:rPr>
          <w:lang w:val="el-GR"/>
        </w:rPr>
        <w:t xml:space="preserve">Τα </w:t>
      </w:r>
      <w:r>
        <w:t>UPS</w:t>
      </w:r>
      <w:r w:rsidRPr="00FF1AEC">
        <w:rPr>
          <w:lang w:val="el-GR"/>
        </w:rPr>
        <w:t>, προκειμένου να φέρουν εις πέρας την αποστολή τους, απαιτούν τακτική συντήρηση, η οποία κατ</w:t>
      </w:r>
      <w:r>
        <w:rPr>
          <w:lang w:val="el-GR"/>
        </w:rPr>
        <w:t>’</w:t>
      </w:r>
      <w:r w:rsidRPr="00FF1AEC">
        <w:rPr>
          <w:lang w:val="el-GR"/>
        </w:rPr>
        <w:t xml:space="preserve"> ελάχιστον πρέπει να εκτελείται άπαξ ετησίως. </w:t>
      </w:r>
    </w:p>
    <w:p w14:paraId="0E15D10E" w14:textId="7EA1D806" w:rsidR="00FF1AEC" w:rsidRPr="00FF1AEC" w:rsidRDefault="00FF1AEC" w:rsidP="00FF1AEC">
      <w:pPr>
        <w:jc w:val="both"/>
        <w:rPr>
          <w:u w:val="single"/>
          <w:lang w:val="el-GR"/>
        </w:rPr>
      </w:pPr>
      <w:r w:rsidRPr="00FF1AEC">
        <w:rPr>
          <w:lang w:val="el-GR"/>
        </w:rPr>
        <w:t xml:space="preserve">Με την παρούσα </w:t>
      </w:r>
      <w:r>
        <w:rPr>
          <w:lang w:val="el-GR"/>
        </w:rPr>
        <w:t xml:space="preserve">ανακοίνωση </w:t>
      </w:r>
      <w:r w:rsidRPr="00FF1AEC">
        <w:rPr>
          <w:lang w:val="el-GR"/>
        </w:rPr>
        <w:t>προβλέπεται η σύναψη σύμβασης παροχής υπηρεσιών διάρκειας από την υπογραφή από τον ανάδοχο του συμφωνητικού παρεχόμενων υπηρεσιών έως την 31</w:t>
      </w:r>
      <w:r w:rsidRPr="00FF1AEC">
        <w:rPr>
          <w:vertAlign w:val="superscript"/>
          <w:lang w:val="el-GR"/>
        </w:rPr>
        <w:t>η</w:t>
      </w:r>
      <w:r w:rsidRPr="00FF1AEC">
        <w:rPr>
          <w:lang w:val="el-GR"/>
        </w:rPr>
        <w:t>/12</w:t>
      </w:r>
      <w:r w:rsidRPr="00FF1AEC">
        <w:rPr>
          <w:vertAlign w:val="superscript"/>
          <w:lang w:val="el-GR"/>
        </w:rPr>
        <w:t>ου</w:t>
      </w:r>
      <w:r w:rsidRPr="00FF1AEC">
        <w:rPr>
          <w:lang w:val="el-GR"/>
        </w:rPr>
        <w:t xml:space="preserve">/2026, κατά την οποία ο ανάδοχος θα προβαίνει στις απαραίτητες ετήσιες συντηρήσεις ανά </w:t>
      </w:r>
      <w:r w:rsidRPr="004B4D87">
        <w:t>UPS</w:t>
      </w:r>
      <w:r w:rsidRPr="00FF1AEC">
        <w:rPr>
          <w:lang w:val="el-GR"/>
        </w:rPr>
        <w:t xml:space="preserve"> σύμφωνα με χρονοδιάγραμμα και θα διασφαλίζει την καλή και ασφαλή λειτουργία των </w:t>
      </w:r>
      <w:r w:rsidRPr="004B4D87">
        <w:t>UPS</w:t>
      </w:r>
      <w:r w:rsidRPr="00FF1AEC">
        <w:rPr>
          <w:lang w:val="el-GR"/>
        </w:rPr>
        <w:t xml:space="preserve"> του Πανεπιστημίου Αιγαίου στη Σύρο.</w:t>
      </w:r>
    </w:p>
    <w:p w14:paraId="52C2BFB5" w14:textId="7601CDF0" w:rsidR="007E12F6" w:rsidRPr="00FE7C6F" w:rsidRDefault="007E12F6" w:rsidP="007E12F6">
      <w:pPr>
        <w:jc w:val="both"/>
        <w:rPr>
          <w:lang w:val="el-GR"/>
        </w:rPr>
      </w:pPr>
      <w:r w:rsidRPr="00FE7C6F">
        <w:rPr>
          <w:lang w:val="el-GR"/>
        </w:rPr>
        <w:t>Ο συνολικός προϋπολογισμός</w:t>
      </w:r>
      <w:r w:rsidRPr="00FE7C6F">
        <w:t> </w:t>
      </w:r>
      <w:r w:rsidRPr="00FE7C6F">
        <w:rPr>
          <w:lang w:val="el-GR"/>
        </w:rPr>
        <w:t xml:space="preserve"> της ως άνω υπηρεσίας ανέρχεται ως εξής:</w:t>
      </w:r>
    </w:p>
    <w:p w14:paraId="14416C1B" w14:textId="561E11B2" w:rsidR="007E12F6" w:rsidRPr="00FE7C6F" w:rsidRDefault="007E12F6" w:rsidP="007E12F6">
      <w:pPr>
        <w:jc w:val="both"/>
        <w:rPr>
          <w:lang w:val="el-GR"/>
        </w:rPr>
      </w:pPr>
      <w:r w:rsidRPr="00FE7C6F">
        <w:rPr>
          <w:lang w:val="el-GR"/>
        </w:rPr>
        <w:t xml:space="preserve">Τιμή ΑΝΕΥ Φ.Π.Α: </w:t>
      </w:r>
      <w:r w:rsidR="00FE7C6F" w:rsidRPr="00FE7C6F">
        <w:rPr>
          <w:rFonts w:eastAsia="WenQuanYi Micro Hei;MS Mincho" w:cs="Calibri"/>
          <w:color w:val="00000A"/>
          <w:lang w:val="el-GR" w:eastAsia="zh-CN" w:bidi="hi-IN"/>
        </w:rPr>
        <w:t>8.064,52€</w:t>
      </w:r>
    </w:p>
    <w:p w14:paraId="2CDD0A1F" w14:textId="3ECCE947" w:rsidR="007E12F6" w:rsidRPr="00FE7C6F" w:rsidRDefault="007E12F6" w:rsidP="007E12F6">
      <w:pPr>
        <w:jc w:val="both"/>
        <w:rPr>
          <w:lang w:val="el-GR"/>
        </w:rPr>
      </w:pPr>
      <w:r w:rsidRPr="00FE7C6F">
        <w:rPr>
          <w:lang w:val="el-GR"/>
        </w:rPr>
        <w:t xml:space="preserve">Φ.Π.Α 24%: </w:t>
      </w:r>
      <w:r w:rsidR="00FE7C6F" w:rsidRPr="00FE7C6F">
        <w:rPr>
          <w:rFonts w:eastAsia="WenQuanYi Micro Hei;MS Mincho" w:cs="Calibri"/>
          <w:color w:val="00000A"/>
          <w:lang w:val="el-GR" w:eastAsia="zh-CN" w:bidi="hi-IN"/>
        </w:rPr>
        <w:t>1.935,48€</w:t>
      </w:r>
    </w:p>
    <w:p w14:paraId="36DA1796" w14:textId="2CB5A9F9" w:rsidR="007E12F6" w:rsidRPr="00FE7C6F" w:rsidRDefault="007E12F6" w:rsidP="007E12F6">
      <w:pPr>
        <w:jc w:val="both"/>
        <w:rPr>
          <w:lang w:val="el-GR"/>
        </w:rPr>
      </w:pPr>
      <w:r w:rsidRPr="00FE7C6F">
        <w:rPr>
          <w:lang w:val="el-GR"/>
        </w:rPr>
        <w:t>Τιμή ΜΕ Φ.Π.Α:</w:t>
      </w:r>
      <w:r w:rsidRPr="00FE7C6F">
        <w:t> </w:t>
      </w:r>
      <w:r w:rsidR="00FE7C6F" w:rsidRPr="00FE7C6F">
        <w:rPr>
          <w:lang w:val="el-GR"/>
        </w:rPr>
        <w:t>10</w:t>
      </w:r>
      <w:r w:rsidRPr="00FE7C6F">
        <w:rPr>
          <w:lang w:val="el-GR"/>
        </w:rPr>
        <w:t>.000,00€</w:t>
      </w:r>
    </w:p>
    <w:p w14:paraId="083DFB83" w14:textId="71E83189" w:rsidR="00FE7C6F" w:rsidRPr="00FE7C6F" w:rsidRDefault="007E12F6" w:rsidP="00FF1AEC">
      <w:pPr>
        <w:jc w:val="both"/>
        <w:rPr>
          <w:lang w:val="el-GR"/>
        </w:rPr>
      </w:pPr>
      <w:r w:rsidRPr="00FE7C6F">
        <w:rPr>
          <w:lang w:val="el-GR"/>
        </w:rPr>
        <w:t>Παρακαλούνται οι ενδιαφερόμενοι που επιθυμούν να εκδηλώσουν ενδιαφέρον, να μας ενημερώσουν μέχρι και τη</w:t>
      </w:r>
      <w:r w:rsidR="00FF1AEC">
        <w:rPr>
          <w:lang w:val="el-GR"/>
        </w:rPr>
        <w:t xml:space="preserve"> Δευτέρα</w:t>
      </w:r>
      <w:r w:rsidRPr="00FE7C6F">
        <w:rPr>
          <w:lang w:val="el-GR"/>
        </w:rPr>
        <w:t xml:space="preserve"> 1η </w:t>
      </w:r>
      <w:r w:rsidR="00FF1AEC">
        <w:rPr>
          <w:lang w:val="el-GR"/>
        </w:rPr>
        <w:t>Σεπτεμβρίου</w:t>
      </w:r>
      <w:r w:rsidRPr="00FE7C6F">
        <w:rPr>
          <w:lang w:val="el-GR"/>
        </w:rPr>
        <w:t xml:space="preserve"> 2025 και ώρα: 15:00 επικοινωνώντας με το Τμήμα Τεχνικών Υπηρεσιών της Περιφερειακής</w:t>
      </w:r>
      <w:r w:rsidRPr="00FE7C6F">
        <w:t> </w:t>
      </w:r>
      <w:r w:rsidRPr="00FE7C6F">
        <w:rPr>
          <w:lang w:val="el-GR"/>
        </w:rPr>
        <w:t xml:space="preserve"> Δ/</w:t>
      </w:r>
      <w:proofErr w:type="spellStart"/>
      <w:r w:rsidRPr="00FE7C6F">
        <w:rPr>
          <w:lang w:val="el-GR"/>
        </w:rPr>
        <w:t>νσης</w:t>
      </w:r>
      <w:proofErr w:type="spellEnd"/>
      <w:r w:rsidRPr="00FE7C6F">
        <w:rPr>
          <w:lang w:val="el-GR"/>
        </w:rPr>
        <w:t xml:space="preserve"> Σύρου (Κωνσταντινουπόλεως 1, Ερμούπολη, </w:t>
      </w:r>
      <w:proofErr w:type="spellStart"/>
      <w:r w:rsidRPr="00FE7C6F">
        <w:rPr>
          <w:lang w:val="el-GR"/>
        </w:rPr>
        <w:t>τ.κ</w:t>
      </w:r>
      <w:proofErr w:type="spellEnd"/>
      <w:r w:rsidRPr="00FE7C6F">
        <w:rPr>
          <w:lang w:val="el-GR"/>
        </w:rPr>
        <w:t xml:space="preserve">. 84100, Σύρος, κα Φιλίππου Ρόδη, τηλ.Επικοιν.:22810-97008) ή αποστέλλοντας τη φόρμα εκδήλωσης ενδιαφέροντος στο </w:t>
      </w:r>
      <w:r w:rsidRPr="00FE7C6F">
        <w:t>e</w:t>
      </w:r>
      <w:r w:rsidRPr="00FE7C6F">
        <w:rPr>
          <w:lang w:val="el-GR"/>
        </w:rPr>
        <w:t>-</w:t>
      </w:r>
      <w:r w:rsidRPr="00FE7C6F">
        <w:t>mail</w:t>
      </w:r>
      <w:r w:rsidRPr="00FE7C6F">
        <w:rPr>
          <w:lang w:val="el-GR"/>
        </w:rPr>
        <w:t>:</w:t>
      </w:r>
      <w:r w:rsidRPr="00FE7C6F">
        <w:t> </w:t>
      </w:r>
      <w:hyperlink r:id="rId4" w:history="1">
        <w:r w:rsidRPr="00FE7C6F">
          <w:rPr>
            <w:rStyle w:val="-"/>
          </w:rPr>
          <w:t>techniki</w:t>
        </w:r>
        <w:r w:rsidRPr="00FE7C6F">
          <w:rPr>
            <w:rStyle w:val="-"/>
            <w:lang w:val="el-GR"/>
          </w:rPr>
          <w:t>@</w:t>
        </w:r>
        <w:r w:rsidRPr="00FE7C6F">
          <w:rPr>
            <w:rStyle w:val="-"/>
          </w:rPr>
          <w:t>syros</w:t>
        </w:r>
        <w:r w:rsidRPr="00FE7C6F">
          <w:rPr>
            <w:rStyle w:val="-"/>
            <w:lang w:val="el-GR"/>
          </w:rPr>
          <w:t>.</w:t>
        </w:r>
        <w:r w:rsidRPr="00FE7C6F">
          <w:rPr>
            <w:rStyle w:val="-"/>
          </w:rPr>
          <w:t>aegean</w:t>
        </w:r>
        <w:r w:rsidRPr="00FE7C6F">
          <w:rPr>
            <w:rStyle w:val="-"/>
            <w:lang w:val="el-GR"/>
          </w:rPr>
          <w:t>.</w:t>
        </w:r>
        <w:r w:rsidRPr="00FE7C6F">
          <w:rPr>
            <w:rStyle w:val="-"/>
          </w:rPr>
          <w:t>gr</w:t>
        </w:r>
      </w:hyperlink>
    </w:p>
    <w:sectPr w:rsidR="00FE7C6F" w:rsidRPr="00FE7C6F" w:rsidSect="00FF1AEC">
      <w:pgSz w:w="12240" w:h="15840"/>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WenQuanYi Micro Hei;MS Mincho">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2F6"/>
    <w:rsid w:val="00202B88"/>
    <w:rsid w:val="00472443"/>
    <w:rsid w:val="00706C91"/>
    <w:rsid w:val="00717EF2"/>
    <w:rsid w:val="007E12F6"/>
    <w:rsid w:val="00831DEB"/>
    <w:rsid w:val="00842EBB"/>
    <w:rsid w:val="00864A78"/>
    <w:rsid w:val="008A01D5"/>
    <w:rsid w:val="00AF05F4"/>
    <w:rsid w:val="00BE196F"/>
    <w:rsid w:val="00EE6DA6"/>
    <w:rsid w:val="00FE7C6F"/>
    <w:rsid w:val="00FF1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436D1"/>
  <w15:chartTrackingRefBased/>
  <w15:docId w15:val="{E40CE3BF-BE3B-4647-96C1-3DF232AD3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E12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E12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E12F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E12F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E12F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E12F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E12F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E12F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E12F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E12F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E12F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E12F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E12F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E12F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E12F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E12F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E12F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E12F6"/>
    <w:rPr>
      <w:rFonts w:eastAsiaTheme="majorEastAsia" w:cstheme="majorBidi"/>
      <w:color w:val="272727" w:themeColor="text1" w:themeTint="D8"/>
    </w:rPr>
  </w:style>
  <w:style w:type="paragraph" w:styleId="a3">
    <w:name w:val="Title"/>
    <w:basedOn w:val="a"/>
    <w:next w:val="a"/>
    <w:link w:val="Char"/>
    <w:uiPriority w:val="10"/>
    <w:qFormat/>
    <w:rsid w:val="007E12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E12F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E12F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E12F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E12F6"/>
    <w:pPr>
      <w:spacing w:before="160"/>
      <w:jc w:val="center"/>
    </w:pPr>
    <w:rPr>
      <w:i/>
      <w:iCs/>
      <w:color w:val="404040" w:themeColor="text1" w:themeTint="BF"/>
    </w:rPr>
  </w:style>
  <w:style w:type="character" w:customStyle="1" w:styleId="Char1">
    <w:name w:val="Απόσπασμα Char"/>
    <w:basedOn w:val="a0"/>
    <w:link w:val="a5"/>
    <w:uiPriority w:val="29"/>
    <w:rsid w:val="007E12F6"/>
    <w:rPr>
      <w:i/>
      <w:iCs/>
      <w:color w:val="404040" w:themeColor="text1" w:themeTint="BF"/>
    </w:rPr>
  </w:style>
  <w:style w:type="paragraph" w:styleId="a6">
    <w:name w:val="List Paragraph"/>
    <w:basedOn w:val="a"/>
    <w:uiPriority w:val="34"/>
    <w:qFormat/>
    <w:rsid w:val="007E12F6"/>
    <w:pPr>
      <w:ind w:left="720"/>
      <w:contextualSpacing/>
    </w:pPr>
  </w:style>
  <w:style w:type="character" w:styleId="a7">
    <w:name w:val="Intense Emphasis"/>
    <w:basedOn w:val="a0"/>
    <w:uiPriority w:val="21"/>
    <w:qFormat/>
    <w:rsid w:val="007E12F6"/>
    <w:rPr>
      <w:i/>
      <w:iCs/>
      <w:color w:val="0F4761" w:themeColor="accent1" w:themeShade="BF"/>
    </w:rPr>
  </w:style>
  <w:style w:type="paragraph" w:styleId="a8">
    <w:name w:val="Intense Quote"/>
    <w:basedOn w:val="a"/>
    <w:next w:val="a"/>
    <w:link w:val="Char2"/>
    <w:uiPriority w:val="30"/>
    <w:qFormat/>
    <w:rsid w:val="007E12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E12F6"/>
    <w:rPr>
      <w:i/>
      <w:iCs/>
      <w:color w:val="0F4761" w:themeColor="accent1" w:themeShade="BF"/>
    </w:rPr>
  </w:style>
  <w:style w:type="character" w:styleId="a9">
    <w:name w:val="Intense Reference"/>
    <w:basedOn w:val="a0"/>
    <w:uiPriority w:val="32"/>
    <w:qFormat/>
    <w:rsid w:val="007E12F6"/>
    <w:rPr>
      <w:b/>
      <w:bCs/>
      <w:smallCaps/>
      <w:color w:val="0F4761" w:themeColor="accent1" w:themeShade="BF"/>
      <w:spacing w:val="5"/>
    </w:rPr>
  </w:style>
  <w:style w:type="character" w:styleId="-">
    <w:name w:val="Hyperlink"/>
    <w:basedOn w:val="a0"/>
    <w:uiPriority w:val="99"/>
    <w:unhideWhenUsed/>
    <w:rsid w:val="007E12F6"/>
    <w:rPr>
      <w:color w:val="467886" w:themeColor="hyperlink"/>
      <w:u w:val="single"/>
    </w:rPr>
  </w:style>
  <w:style w:type="character" w:styleId="aa">
    <w:name w:val="Unresolved Mention"/>
    <w:basedOn w:val="a0"/>
    <w:uiPriority w:val="99"/>
    <w:semiHidden/>
    <w:unhideWhenUsed/>
    <w:rsid w:val="007E1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83457">
      <w:bodyDiv w:val="1"/>
      <w:marLeft w:val="0"/>
      <w:marRight w:val="0"/>
      <w:marTop w:val="0"/>
      <w:marBottom w:val="0"/>
      <w:divBdr>
        <w:top w:val="none" w:sz="0" w:space="0" w:color="auto"/>
        <w:left w:val="none" w:sz="0" w:space="0" w:color="auto"/>
        <w:bottom w:val="none" w:sz="0" w:space="0" w:color="auto"/>
        <w:right w:val="none" w:sz="0" w:space="0" w:color="auto"/>
      </w:divBdr>
      <w:divsChild>
        <w:div w:id="1637106813">
          <w:marLeft w:val="0"/>
          <w:marRight w:val="0"/>
          <w:marTop w:val="75"/>
          <w:marBottom w:val="300"/>
          <w:divBdr>
            <w:top w:val="none" w:sz="0" w:space="0" w:color="auto"/>
            <w:left w:val="none" w:sz="0" w:space="0" w:color="auto"/>
            <w:bottom w:val="none" w:sz="0" w:space="0" w:color="auto"/>
            <w:right w:val="none" w:sz="0" w:space="0" w:color="auto"/>
          </w:divBdr>
          <w:divsChild>
            <w:div w:id="531964806">
              <w:marLeft w:val="0"/>
              <w:marRight w:val="0"/>
              <w:marTop w:val="0"/>
              <w:marBottom w:val="0"/>
              <w:divBdr>
                <w:top w:val="none" w:sz="0" w:space="0" w:color="auto"/>
                <w:left w:val="none" w:sz="0" w:space="0" w:color="auto"/>
                <w:bottom w:val="none" w:sz="0" w:space="0" w:color="auto"/>
                <w:right w:val="none" w:sz="0" w:space="0" w:color="auto"/>
              </w:divBdr>
              <w:divsChild>
                <w:div w:id="29788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4578">
          <w:marLeft w:val="0"/>
          <w:marRight w:val="0"/>
          <w:marTop w:val="0"/>
          <w:marBottom w:val="0"/>
          <w:divBdr>
            <w:top w:val="none" w:sz="0" w:space="0" w:color="auto"/>
            <w:left w:val="none" w:sz="0" w:space="0" w:color="auto"/>
            <w:bottom w:val="none" w:sz="0" w:space="0" w:color="auto"/>
            <w:right w:val="none" w:sz="0" w:space="0" w:color="auto"/>
          </w:divBdr>
          <w:divsChild>
            <w:div w:id="17939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9796">
      <w:bodyDiv w:val="1"/>
      <w:marLeft w:val="0"/>
      <w:marRight w:val="0"/>
      <w:marTop w:val="0"/>
      <w:marBottom w:val="0"/>
      <w:divBdr>
        <w:top w:val="none" w:sz="0" w:space="0" w:color="auto"/>
        <w:left w:val="none" w:sz="0" w:space="0" w:color="auto"/>
        <w:bottom w:val="none" w:sz="0" w:space="0" w:color="auto"/>
        <w:right w:val="none" w:sz="0" w:space="0" w:color="auto"/>
      </w:divBdr>
      <w:divsChild>
        <w:div w:id="71242090">
          <w:marLeft w:val="0"/>
          <w:marRight w:val="0"/>
          <w:marTop w:val="75"/>
          <w:marBottom w:val="300"/>
          <w:divBdr>
            <w:top w:val="none" w:sz="0" w:space="0" w:color="auto"/>
            <w:left w:val="none" w:sz="0" w:space="0" w:color="auto"/>
            <w:bottom w:val="none" w:sz="0" w:space="0" w:color="auto"/>
            <w:right w:val="none" w:sz="0" w:space="0" w:color="auto"/>
          </w:divBdr>
          <w:divsChild>
            <w:div w:id="860708637">
              <w:marLeft w:val="0"/>
              <w:marRight w:val="0"/>
              <w:marTop w:val="0"/>
              <w:marBottom w:val="0"/>
              <w:divBdr>
                <w:top w:val="none" w:sz="0" w:space="0" w:color="auto"/>
                <w:left w:val="none" w:sz="0" w:space="0" w:color="auto"/>
                <w:bottom w:val="none" w:sz="0" w:space="0" w:color="auto"/>
                <w:right w:val="none" w:sz="0" w:space="0" w:color="auto"/>
              </w:divBdr>
              <w:divsChild>
                <w:div w:id="122101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53614">
          <w:marLeft w:val="0"/>
          <w:marRight w:val="0"/>
          <w:marTop w:val="0"/>
          <w:marBottom w:val="0"/>
          <w:divBdr>
            <w:top w:val="none" w:sz="0" w:space="0" w:color="auto"/>
            <w:left w:val="none" w:sz="0" w:space="0" w:color="auto"/>
            <w:bottom w:val="none" w:sz="0" w:space="0" w:color="auto"/>
            <w:right w:val="none" w:sz="0" w:space="0" w:color="auto"/>
          </w:divBdr>
          <w:divsChild>
            <w:div w:id="32525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echniki@syros.aegean.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296</Words>
  <Characters>1689</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ΑΙΚΑΤΕΡΙΝΗ ΦΙΛΙΠΠΟΥ</dc:creator>
  <cp:keywords/>
  <dc:description/>
  <cp:lastModifiedBy>ΑΙΚΑΤΕΡΙΝΗ ΦΙΛΙΠΠΟΥ</cp:lastModifiedBy>
  <cp:revision>5</cp:revision>
  <dcterms:created xsi:type="dcterms:W3CDTF">2025-08-06T10:01:00Z</dcterms:created>
  <dcterms:modified xsi:type="dcterms:W3CDTF">2025-08-18T11:27:00Z</dcterms:modified>
</cp:coreProperties>
</file>