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32F3" w14:textId="1960458C" w:rsidR="007E12F6" w:rsidRPr="00A30494" w:rsidRDefault="007E12F6" w:rsidP="007E12F6">
      <w:pPr>
        <w:jc w:val="right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 xml:space="preserve">Ερμούπολη, </w:t>
      </w:r>
      <w:r w:rsidR="00FF1AEC" w:rsidRPr="00A30494">
        <w:rPr>
          <w:rFonts w:ascii="Aptos" w:hAnsi="Aptos"/>
          <w:lang w:val="el-GR"/>
        </w:rPr>
        <w:t>1</w:t>
      </w:r>
      <w:r w:rsidR="00A30494" w:rsidRPr="00A30494">
        <w:rPr>
          <w:rFonts w:ascii="Aptos" w:hAnsi="Aptos"/>
          <w:lang w:val="el-GR"/>
        </w:rPr>
        <w:t>9</w:t>
      </w:r>
      <w:r w:rsidRPr="00A30494">
        <w:rPr>
          <w:rFonts w:ascii="Aptos" w:hAnsi="Aptos"/>
          <w:lang w:val="el-GR"/>
        </w:rPr>
        <w:t>/0</w:t>
      </w:r>
      <w:r w:rsidR="00FE7C6F" w:rsidRPr="00A30494">
        <w:rPr>
          <w:rFonts w:ascii="Aptos" w:hAnsi="Aptos"/>
          <w:lang w:val="el-GR"/>
        </w:rPr>
        <w:t>8</w:t>
      </w:r>
      <w:r w:rsidRPr="00A30494">
        <w:rPr>
          <w:rFonts w:ascii="Aptos" w:hAnsi="Aptos"/>
          <w:lang w:val="el-GR"/>
        </w:rPr>
        <w:t>/2025</w:t>
      </w:r>
    </w:p>
    <w:p w14:paraId="25213E84" w14:textId="5DDB0E67" w:rsidR="007E12F6" w:rsidRPr="00A30494" w:rsidRDefault="007E12F6" w:rsidP="007E12F6">
      <w:pPr>
        <w:pBdr>
          <w:bottom w:val="single" w:sz="4" w:space="1" w:color="auto"/>
        </w:pBdr>
        <w:jc w:val="center"/>
        <w:rPr>
          <w:rFonts w:ascii="Aptos" w:hAnsi="Aptos"/>
          <w:b/>
          <w:bCs/>
          <w:lang w:val="el-GR"/>
        </w:rPr>
      </w:pPr>
      <w:r w:rsidRPr="00A30494">
        <w:rPr>
          <w:rFonts w:ascii="Aptos" w:hAnsi="Aptos"/>
          <w:b/>
          <w:bCs/>
          <w:lang w:val="el-GR"/>
        </w:rPr>
        <w:t>ΑΝΑΚΟΙΝΩΣΗ</w:t>
      </w:r>
    </w:p>
    <w:p w14:paraId="7AF61649" w14:textId="77777777" w:rsidR="007E12F6" w:rsidRPr="00A30494" w:rsidRDefault="007E12F6" w:rsidP="007E12F6">
      <w:pPr>
        <w:jc w:val="both"/>
        <w:rPr>
          <w:rFonts w:ascii="Aptos" w:hAnsi="Aptos"/>
          <w:lang w:val="el-GR"/>
        </w:rPr>
      </w:pPr>
    </w:p>
    <w:p w14:paraId="4B6EBCA5" w14:textId="496D5421" w:rsidR="00FF1AEC" w:rsidRPr="00A30494" w:rsidRDefault="007E12F6" w:rsidP="007E12F6">
      <w:pPr>
        <w:jc w:val="both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>Το Πανεπιστήμιο Αιγαίου προτίθεται να προβεί στην ανάθεση των υπηρεσιών με τίτλο</w:t>
      </w:r>
      <w:r w:rsidR="00FF1AEC" w:rsidRPr="00A30494">
        <w:rPr>
          <w:rFonts w:ascii="Aptos" w:hAnsi="Aptos"/>
          <w:lang w:val="el-GR"/>
        </w:rPr>
        <w:t>:</w:t>
      </w:r>
      <w:r w:rsidRPr="00A30494">
        <w:rPr>
          <w:rFonts w:ascii="Aptos" w:hAnsi="Aptos"/>
          <w:lang w:val="el-GR"/>
        </w:rPr>
        <w:t xml:space="preserve"> </w:t>
      </w:r>
    </w:p>
    <w:p w14:paraId="277F1908" w14:textId="594C956D" w:rsidR="00BE196F" w:rsidRPr="00A30494" w:rsidRDefault="00A30494" w:rsidP="00A30494">
      <w:pPr>
        <w:widowControl w:val="0"/>
        <w:suppressAutoHyphens/>
        <w:spacing w:before="60" w:after="0" w:line="240" w:lineRule="auto"/>
        <w:ind w:right="4"/>
        <w:jc w:val="both"/>
        <w:rPr>
          <w:rFonts w:ascii="Aptos" w:hAnsi="Aptos"/>
          <w:lang w:val="el-GR"/>
        </w:rPr>
      </w:pPr>
      <w:bookmarkStart w:id="0" w:name="_Hlk68780936"/>
      <w:bookmarkStart w:id="1" w:name="_Hlk66871347"/>
      <w:bookmarkStart w:id="2" w:name="_Hlk100057150"/>
      <w:bookmarkStart w:id="3" w:name="_Hlk99530077"/>
      <w:r w:rsidRPr="00A30494">
        <w:rPr>
          <w:rFonts w:ascii="Aptos" w:eastAsia="WenQuanYi Micro Hei;MS Mincho" w:hAnsi="Aptos" w:cs="Calibri"/>
          <w:b/>
          <w:bCs/>
          <w:color w:val="00000A"/>
          <w:lang w:val="el-GR" w:eastAsia="zh-CN" w:bidi="hi-IN"/>
        </w:rPr>
        <w:t>«</w:t>
      </w:r>
      <w:bookmarkStart w:id="4" w:name="_Hlk198887574"/>
      <w:r w:rsidRPr="00A30494">
        <w:rPr>
          <w:rFonts w:ascii="Aptos" w:eastAsia="WenQuanYi Micro Hei;MS Mincho" w:hAnsi="Aptos" w:cs="Calibri"/>
          <w:b/>
          <w:bCs/>
          <w:color w:val="00000A"/>
          <w:lang w:val="el-GR" w:eastAsia="zh-CN" w:bidi="hi-IN"/>
        </w:rPr>
        <w:t>Παροχή υπηρεσιών εργασιών  τακτικών &amp; έκτακτων επισκευών-συντηρήσεων κτηριακών υποδομών και λοιπών χώρων του Πανεπιστημίου Αιγαίου στη Σύρο για τα έτη 2025 &amp; 2026</w:t>
      </w:r>
      <w:bookmarkEnd w:id="0"/>
      <w:bookmarkEnd w:id="1"/>
      <w:bookmarkEnd w:id="2"/>
      <w:bookmarkEnd w:id="3"/>
      <w:bookmarkEnd w:id="4"/>
      <w:r w:rsidRPr="00A30494">
        <w:rPr>
          <w:rFonts w:ascii="Aptos" w:eastAsia="WenQuanYi Micro Hei;MS Mincho" w:hAnsi="Aptos" w:cs="Calibri"/>
          <w:b/>
          <w:bCs/>
          <w:color w:val="00000A"/>
          <w:lang w:val="el-GR" w:eastAsia="zh-CN" w:bidi="hi-IN"/>
        </w:rPr>
        <w:t>»</w:t>
      </w:r>
      <w:r>
        <w:rPr>
          <w:rFonts w:ascii="Aptos" w:eastAsia="WenQuanYi Micro Hei;MS Mincho" w:hAnsi="Aptos" w:cs="Calibri"/>
          <w:b/>
          <w:bCs/>
          <w:color w:val="00000A"/>
          <w:lang w:val="el-GR" w:eastAsia="zh-CN" w:bidi="hi-IN"/>
        </w:rPr>
        <w:t xml:space="preserve"> </w:t>
      </w:r>
      <w:r w:rsidR="007E12F6" w:rsidRPr="00A30494">
        <w:rPr>
          <w:rFonts w:ascii="Aptos" w:hAnsi="Aptos"/>
          <w:lang w:val="el-GR"/>
        </w:rPr>
        <w:t>για την κάλυψη των αναγκών της Περιφερειακής Δ/</w:t>
      </w:r>
      <w:proofErr w:type="spellStart"/>
      <w:r w:rsidR="007E12F6" w:rsidRPr="00A30494">
        <w:rPr>
          <w:rFonts w:ascii="Aptos" w:hAnsi="Aptos"/>
          <w:lang w:val="el-GR"/>
        </w:rPr>
        <w:t>νσης</w:t>
      </w:r>
      <w:proofErr w:type="spellEnd"/>
      <w:r w:rsidR="007E12F6" w:rsidRPr="00A30494">
        <w:rPr>
          <w:rFonts w:ascii="Aptos" w:hAnsi="Aptos"/>
          <w:lang w:val="el-GR"/>
        </w:rPr>
        <w:t xml:space="preserve"> Σύρου.</w:t>
      </w:r>
      <w:r w:rsidR="007E12F6" w:rsidRPr="00A30494">
        <w:rPr>
          <w:rFonts w:ascii="Aptos" w:hAnsi="Aptos"/>
        </w:rPr>
        <w:t> </w:t>
      </w:r>
    </w:p>
    <w:p w14:paraId="229D539A" w14:textId="77777777" w:rsidR="00FF1AEC" w:rsidRPr="00A30494" w:rsidRDefault="00FF1AEC" w:rsidP="00FF1AEC">
      <w:pPr>
        <w:widowControl w:val="0"/>
        <w:suppressAutoHyphens/>
        <w:spacing w:before="60" w:after="0" w:line="240" w:lineRule="auto"/>
        <w:jc w:val="both"/>
        <w:rPr>
          <w:rFonts w:ascii="Aptos" w:hAnsi="Aptos"/>
          <w:lang w:val="el-GR"/>
        </w:rPr>
      </w:pPr>
    </w:p>
    <w:p w14:paraId="0ACC5C34" w14:textId="3730CE32" w:rsidR="00A30494" w:rsidRPr="00A30494" w:rsidRDefault="00FE7C6F" w:rsidP="00A30494">
      <w:pPr>
        <w:spacing w:after="0" w:line="240" w:lineRule="auto"/>
        <w:jc w:val="both"/>
        <w:rPr>
          <w:rFonts w:ascii="Aptos" w:hAnsi="Aptos"/>
          <w:lang w:val="el-GR"/>
        </w:rPr>
      </w:pPr>
      <w:r w:rsidRPr="00A30494">
        <w:rPr>
          <w:rFonts w:ascii="Aptos" w:eastAsia="WenQuanYi Micro Hei;MS Mincho" w:hAnsi="Aptos" w:cs="Calibri"/>
          <w:color w:val="00000A"/>
          <w:lang w:val="el-GR" w:eastAsia="zh-CN" w:bidi="hi-IN"/>
        </w:rPr>
        <w:t>Συγκεκριμένα</w:t>
      </w:r>
      <w:r w:rsidR="00FF1AEC" w:rsidRPr="00A30494">
        <w:rPr>
          <w:rFonts w:ascii="Aptos" w:eastAsia="WenQuanYi Micro Hei;MS Mincho" w:hAnsi="Aptos" w:cs="Calibri"/>
          <w:color w:val="00000A"/>
          <w:lang w:val="el-GR" w:eastAsia="zh-CN" w:bidi="hi-IN"/>
        </w:rPr>
        <w:t>,</w:t>
      </w:r>
      <w:r w:rsidRPr="00A30494">
        <w:rPr>
          <w:rFonts w:ascii="Aptos" w:eastAsia="WenQuanYi Micro Hei;MS Mincho" w:hAnsi="Aptos" w:cs="Calibri"/>
          <w:color w:val="00000A"/>
          <w:lang w:val="el-GR" w:eastAsia="zh-CN" w:bidi="hi-IN"/>
        </w:rPr>
        <w:t xml:space="preserve"> </w:t>
      </w:r>
      <w:r w:rsidR="00FF1AEC" w:rsidRPr="00A30494">
        <w:rPr>
          <w:rFonts w:ascii="Aptos" w:hAnsi="Aptos"/>
          <w:lang w:val="el-GR"/>
        </w:rPr>
        <w:t xml:space="preserve">η Πανεπιστημιακή Μονάδα Σύρου, </w:t>
      </w:r>
      <w:r w:rsidR="00A30494" w:rsidRPr="00A30494">
        <w:rPr>
          <w:rFonts w:ascii="Aptos" w:hAnsi="Aptos"/>
          <w:lang w:val="el-GR"/>
        </w:rPr>
        <w:t>λόγω του πλήθους των κτηριακών της υποδομών λαμβάνει υπόψιν της, τις διαρκές ανάγκες</w:t>
      </w:r>
      <w:r w:rsidR="00A30494" w:rsidRPr="00A30494">
        <w:rPr>
          <w:rFonts w:ascii="Aptos" w:hAnsi="Aptos"/>
          <w:lang w:val="el-GR"/>
        </w:rPr>
        <w:t xml:space="preserve"> τακτικών και έκτακτων εργασιών συντήρησης για την εξασφάλιση της ασφάλειας και της καλής λειτουργικότητας σε κτίρια που εξυπηρετούν τις εκπαιδευτικές και διοικητικές λειτουργίες του Τμήματος, όπως ελαιοχρωματισμοί (εσωτερικοί &amp; εξωτερικοί), απομάκρυνση </w:t>
      </w:r>
      <w:r w:rsidR="00A30494" w:rsidRPr="00A30494">
        <w:rPr>
          <w:rFonts w:ascii="Aptos" w:hAnsi="Aptos"/>
        </w:rPr>
        <w:t>graffiti</w:t>
      </w:r>
      <w:r w:rsidR="00A30494" w:rsidRPr="00A30494">
        <w:rPr>
          <w:rFonts w:ascii="Aptos" w:hAnsi="Aptos"/>
          <w:lang w:val="el-GR"/>
        </w:rPr>
        <w:t xml:space="preserve">, επισκευές εξωτερικών τοίχων, καθαρισμοί φρεατίων και υδρορροών, τακτική συντήρηση τουαλετών </w:t>
      </w:r>
      <w:proofErr w:type="spellStart"/>
      <w:r w:rsidR="00A30494" w:rsidRPr="00A30494">
        <w:rPr>
          <w:rFonts w:ascii="Aptos" w:hAnsi="Aptos"/>
          <w:lang w:val="el-GR"/>
        </w:rPr>
        <w:t>κ.ο.κ</w:t>
      </w:r>
      <w:proofErr w:type="spellEnd"/>
      <w:r w:rsidR="00A30494" w:rsidRPr="00A30494">
        <w:rPr>
          <w:rFonts w:ascii="Aptos" w:hAnsi="Aptos"/>
          <w:lang w:val="el-GR"/>
        </w:rPr>
        <w:t>,</w:t>
      </w:r>
    </w:p>
    <w:p w14:paraId="072A9F8E" w14:textId="77777777" w:rsidR="00A30494" w:rsidRPr="00A30494" w:rsidRDefault="00A30494" w:rsidP="007E12F6">
      <w:pPr>
        <w:jc w:val="both"/>
        <w:rPr>
          <w:rFonts w:ascii="Aptos" w:hAnsi="Aptos"/>
          <w:lang w:val="el-GR"/>
        </w:rPr>
      </w:pPr>
    </w:p>
    <w:p w14:paraId="52C2BFB5" w14:textId="66633665" w:rsidR="007E12F6" w:rsidRPr="00A30494" w:rsidRDefault="007E12F6" w:rsidP="007E12F6">
      <w:pPr>
        <w:jc w:val="both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>Ο συνολικός προϋπολογισμός</w:t>
      </w:r>
      <w:r w:rsidRPr="00A30494">
        <w:rPr>
          <w:rFonts w:ascii="Aptos" w:hAnsi="Aptos"/>
        </w:rPr>
        <w:t> </w:t>
      </w:r>
      <w:r w:rsidRPr="00A30494">
        <w:rPr>
          <w:rFonts w:ascii="Aptos" w:hAnsi="Aptos"/>
          <w:lang w:val="el-GR"/>
        </w:rPr>
        <w:t xml:space="preserve"> της ως άνω υπηρεσίας ανέρχεται ως εξής:</w:t>
      </w:r>
    </w:p>
    <w:p w14:paraId="14416C1B" w14:textId="5DCD7DD7" w:rsidR="007E12F6" w:rsidRPr="00A30494" w:rsidRDefault="007E12F6" w:rsidP="007E12F6">
      <w:pPr>
        <w:jc w:val="both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 xml:space="preserve">Τιμή ΑΝΕΥ Φ.Π.Α: </w:t>
      </w:r>
      <w:r w:rsidR="00A30494" w:rsidRPr="00A30494">
        <w:rPr>
          <w:rFonts w:ascii="Aptos" w:hAnsi="Aptos"/>
          <w:lang w:val="el-GR"/>
        </w:rPr>
        <w:t>12.096,77</w:t>
      </w:r>
    </w:p>
    <w:p w14:paraId="2CDD0A1F" w14:textId="35BD305C" w:rsidR="007E12F6" w:rsidRPr="00A30494" w:rsidRDefault="007E12F6" w:rsidP="007E12F6">
      <w:pPr>
        <w:jc w:val="both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 xml:space="preserve">Φ.Π.Α 24%: </w:t>
      </w:r>
      <w:r w:rsidR="00A30494" w:rsidRPr="00A30494">
        <w:rPr>
          <w:rFonts w:ascii="Aptos" w:hAnsi="Aptos"/>
          <w:lang w:val="el-GR"/>
        </w:rPr>
        <w:t xml:space="preserve">2.903,23 </w:t>
      </w:r>
      <w:r w:rsidR="00FE7C6F" w:rsidRPr="00A30494">
        <w:rPr>
          <w:rFonts w:ascii="Aptos" w:eastAsia="WenQuanYi Micro Hei;MS Mincho" w:hAnsi="Aptos" w:cs="Calibri"/>
          <w:color w:val="00000A"/>
          <w:lang w:val="el-GR" w:eastAsia="zh-CN" w:bidi="hi-IN"/>
        </w:rPr>
        <w:t>€</w:t>
      </w:r>
    </w:p>
    <w:p w14:paraId="36DA1796" w14:textId="5AEF39AD" w:rsidR="007E12F6" w:rsidRDefault="007E12F6" w:rsidP="007E12F6">
      <w:pPr>
        <w:jc w:val="both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>Τιμή ΜΕ Φ.Π.Α:</w:t>
      </w:r>
      <w:r w:rsidRPr="00A30494">
        <w:rPr>
          <w:rFonts w:ascii="Aptos" w:hAnsi="Aptos"/>
        </w:rPr>
        <w:t> </w:t>
      </w:r>
      <w:r w:rsidR="00A30494" w:rsidRPr="00A30494">
        <w:rPr>
          <w:rFonts w:ascii="Aptos" w:hAnsi="Aptos"/>
          <w:lang w:val="el-GR"/>
        </w:rPr>
        <w:t>15.000,00</w:t>
      </w:r>
      <w:r w:rsidRPr="00A30494">
        <w:rPr>
          <w:rFonts w:ascii="Aptos" w:hAnsi="Aptos"/>
          <w:lang w:val="el-GR"/>
        </w:rPr>
        <w:t>€</w:t>
      </w:r>
    </w:p>
    <w:p w14:paraId="1D12BC02" w14:textId="77777777" w:rsidR="00A30494" w:rsidRPr="00A30494" w:rsidRDefault="00A30494" w:rsidP="007E12F6">
      <w:pPr>
        <w:jc w:val="both"/>
        <w:rPr>
          <w:rFonts w:ascii="Aptos" w:hAnsi="Aptos"/>
          <w:lang w:val="el-GR"/>
        </w:rPr>
      </w:pPr>
    </w:p>
    <w:p w14:paraId="083DFB83" w14:textId="13FA29BB" w:rsidR="00FE7C6F" w:rsidRPr="00A30494" w:rsidRDefault="007E12F6" w:rsidP="00FF1AEC">
      <w:pPr>
        <w:jc w:val="both"/>
        <w:rPr>
          <w:rFonts w:ascii="Aptos" w:hAnsi="Aptos"/>
          <w:lang w:val="el-GR"/>
        </w:rPr>
      </w:pPr>
      <w:r w:rsidRPr="00A30494">
        <w:rPr>
          <w:rFonts w:ascii="Aptos" w:hAnsi="Aptos"/>
          <w:lang w:val="el-GR"/>
        </w:rPr>
        <w:t>Παρακαλούνται οι ενδιαφερόμενοι που επιθυμούν να εκδηλώσουν ενδιαφέρον, να μας ενημερώσουν μέχρι και τη</w:t>
      </w:r>
      <w:r w:rsidR="00FF1AEC" w:rsidRPr="00A30494">
        <w:rPr>
          <w:rFonts w:ascii="Aptos" w:hAnsi="Aptos"/>
          <w:lang w:val="el-GR"/>
        </w:rPr>
        <w:t xml:space="preserve"> </w:t>
      </w:r>
      <w:r w:rsidR="00A30494" w:rsidRPr="00A30494">
        <w:rPr>
          <w:rFonts w:ascii="Aptos" w:hAnsi="Aptos"/>
          <w:lang w:val="el-GR"/>
        </w:rPr>
        <w:t>Τρίτη</w:t>
      </w:r>
      <w:r w:rsidRPr="00A30494">
        <w:rPr>
          <w:rFonts w:ascii="Aptos" w:hAnsi="Aptos"/>
          <w:lang w:val="el-GR"/>
        </w:rPr>
        <w:t xml:space="preserve"> </w:t>
      </w:r>
      <w:r w:rsidR="00A30494" w:rsidRPr="00A30494">
        <w:rPr>
          <w:rFonts w:ascii="Aptos" w:hAnsi="Aptos"/>
          <w:lang w:val="el-GR"/>
        </w:rPr>
        <w:t>2</w:t>
      </w:r>
      <w:r w:rsidRPr="00A30494">
        <w:rPr>
          <w:rFonts w:ascii="Aptos" w:hAnsi="Aptos"/>
          <w:lang w:val="el-GR"/>
        </w:rPr>
        <w:t xml:space="preserve"> </w:t>
      </w:r>
      <w:r w:rsidR="00FF1AEC" w:rsidRPr="00A30494">
        <w:rPr>
          <w:rFonts w:ascii="Aptos" w:hAnsi="Aptos"/>
          <w:lang w:val="el-GR"/>
        </w:rPr>
        <w:t>Σεπτεμβρίου</w:t>
      </w:r>
      <w:r w:rsidRPr="00A30494">
        <w:rPr>
          <w:rFonts w:ascii="Aptos" w:hAnsi="Aptos"/>
          <w:lang w:val="el-GR"/>
        </w:rPr>
        <w:t xml:space="preserve"> 2025 και ώρα: 15:00 επικοινωνώντας με το Τμήμα Τεχνικών Υπηρεσιών της Περιφερειακής</w:t>
      </w:r>
      <w:r w:rsidRPr="00A30494">
        <w:rPr>
          <w:rFonts w:ascii="Aptos" w:hAnsi="Aptos"/>
        </w:rPr>
        <w:t> </w:t>
      </w:r>
      <w:r w:rsidRPr="00A30494">
        <w:rPr>
          <w:rFonts w:ascii="Aptos" w:hAnsi="Aptos"/>
          <w:lang w:val="el-GR"/>
        </w:rPr>
        <w:t xml:space="preserve"> Δ/</w:t>
      </w:r>
      <w:proofErr w:type="spellStart"/>
      <w:r w:rsidRPr="00A30494">
        <w:rPr>
          <w:rFonts w:ascii="Aptos" w:hAnsi="Aptos"/>
          <w:lang w:val="el-GR"/>
        </w:rPr>
        <w:t>νσης</w:t>
      </w:r>
      <w:proofErr w:type="spellEnd"/>
      <w:r w:rsidRPr="00A30494">
        <w:rPr>
          <w:rFonts w:ascii="Aptos" w:hAnsi="Aptos"/>
          <w:lang w:val="el-GR"/>
        </w:rPr>
        <w:t xml:space="preserve"> Σύρου (Κωνσταντινουπόλεως 1, Ερμούπολη, </w:t>
      </w:r>
      <w:proofErr w:type="spellStart"/>
      <w:r w:rsidRPr="00A30494">
        <w:rPr>
          <w:rFonts w:ascii="Aptos" w:hAnsi="Aptos"/>
          <w:lang w:val="el-GR"/>
        </w:rPr>
        <w:t>τ.κ</w:t>
      </w:r>
      <w:proofErr w:type="spellEnd"/>
      <w:r w:rsidRPr="00A30494">
        <w:rPr>
          <w:rFonts w:ascii="Aptos" w:hAnsi="Aptos"/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A30494">
        <w:rPr>
          <w:rFonts w:ascii="Aptos" w:hAnsi="Aptos"/>
        </w:rPr>
        <w:t>e</w:t>
      </w:r>
      <w:r w:rsidRPr="00A30494">
        <w:rPr>
          <w:rFonts w:ascii="Aptos" w:hAnsi="Aptos"/>
          <w:lang w:val="el-GR"/>
        </w:rPr>
        <w:t>-</w:t>
      </w:r>
      <w:r w:rsidRPr="00A30494">
        <w:rPr>
          <w:rFonts w:ascii="Aptos" w:hAnsi="Aptos"/>
        </w:rPr>
        <w:t>mail</w:t>
      </w:r>
      <w:r w:rsidRPr="00A30494">
        <w:rPr>
          <w:rFonts w:ascii="Aptos" w:hAnsi="Aptos"/>
          <w:lang w:val="el-GR"/>
        </w:rPr>
        <w:t>:</w:t>
      </w:r>
      <w:r w:rsidRPr="00A30494">
        <w:rPr>
          <w:rFonts w:ascii="Aptos" w:hAnsi="Aptos"/>
        </w:rPr>
        <w:t> </w:t>
      </w:r>
      <w:hyperlink r:id="rId5" w:history="1">
        <w:r w:rsidRPr="00A30494">
          <w:rPr>
            <w:rStyle w:val="-"/>
            <w:rFonts w:ascii="Aptos" w:hAnsi="Aptos"/>
          </w:rPr>
          <w:t>techniki</w:t>
        </w:r>
        <w:r w:rsidRPr="00A30494">
          <w:rPr>
            <w:rStyle w:val="-"/>
            <w:rFonts w:ascii="Aptos" w:hAnsi="Aptos"/>
            <w:lang w:val="el-GR"/>
          </w:rPr>
          <w:t>@</w:t>
        </w:r>
        <w:r w:rsidRPr="00A30494">
          <w:rPr>
            <w:rStyle w:val="-"/>
            <w:rFonts w:ascii="Aptos" w:hAnsi="Aptos"/>
          </w:rPr>
          <w:t>syros</w:t>
        </w:r>
        <w:r w:rsidRPr="00A30494">
          <w:rPr>
            <w:rStyle w:val="-"/>
            <w:rFonts w:ascii="Aptos" w:hAnsi="Aptos"/>
            <w:lang w:val="el-GR"/>
          </w:rPr>
          <w:t>.</w:t>
        </w:r>
        <w:r w:rsidRPr="00A30494">
          <w:rPr>
            <w:rStyle w:val="-"/>
            <w:rFonts w:ascii="Aptos" w:hAnsi="Aptos"/>
          </w:rPr>
          <w:t>aegean</w:t>
        </w:r>
        <w:r w:rsidRPr="00A30494">
          <w:rPr>
            <w:rStyle w:val="-"/>
            <w:rFonts w:ascii="Aptos" w:hAnsi="Aptos"/>
            <w:lang w:val="el-GR"/>
          </w:rPr>
          <w:t>.</w:t>
        </w:r>
        <w:r w:rsidRPr="00A30494">
          <w:rPr>
            <w:rStyle w:val="-"/>
            <w:rFonts w:ascii="Aptos" w:hAnsi="Aptos"/>
          </w:rPr>
          <w:t>gr</w:t>
        </w:r>
      </w:hyperlink>
    </w:p>
    <w:sectPr w:rsidR="00FE7C6F" w:rsidRPr="00A30494" w:rsidSect="00FF1AE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8248F"/>
    <w:multiLevelType w:val="hybridMultilevel"/>
    <w:tmpl w:val="7304B9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202B88"/>
    <w:rsid w:val="00472443"/>
    <w:rsid w:val="00706C91"/>
    <w:rsid w:val="00717EF2"/>
    <w:rsid w:val="007E12F6"/>
    <w:rsid w:val="00831DEB"/>
    <w:rsid w:val="00842EBB"/>
    <w:rsid w:val="00864A78"/>
    <w:rsid w:val="008A01D5"/>
    <w:rsid w:val="00A300AE"/>
    <w:rsid w:val="00A30494"/>
    <w:rsid w:val="00AF05F4"/>
    <w:rsid w:val="00BE196F"/>
    <w:rsid w:val="00EE6DA6"/>
    <w:rsid w:val="00FE7C6F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ki@syros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6</cp:revision>
  <dcterms:created xsi:type="dcterms:W3CDTF">2025-08-06T10:01:00Z</dcterms:created>
  <dcterms:modified xsi:type="dcterms:W3CDTF">2025-08-19T11:20:00Z</dcterms:modified>
</cp:coreProperties>
</file>